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89"/>
        <w:gridCol w:w="4989"/>
      </w:tblGrid>
      <w:tr>
        <w:trPr>
          <w:trHeight w:val="8220" w:hRule="exact"/>
        </w:trPr>
        <w:tc>
          <w:tcPr>
            <w:tcW w:type="dxa" w:w="4309"/>
            <w:tcMar>
              <w:top w:w="0" w:type="dxa"/>
              <w:start w:w="0" w:type="dxa"/>
              <w:bottom w:w="0" w:type="dxa"/>
              <w:end w:w="0" w:type="dxa"/>
            </w:tcMar>
            <w:vAlign w:val="center"/>
          </w:tcPr>
          <w:p>
            <w:pPr>
              <w:jc w:val="center"/>
            </w:pPr>
            <w:r>
              <w:drawing>
                <wp:inline xmlns:a="http://schemas.openxmlformats.org/drawingml/2006/main" xmlns:pic="http://schemas.openxmlformats.org/drawingml/2006/picture">
                  <wp:extent cx="3168000" cy="4945807"/>
                  <wp:docPr id="1" name="Picture 1"/>
                  <wp:cNvGraphicFramePr>
                    <a:graphicFrameLocks noChangeAspect="1"/>
                  </wp:cNvGraphicFramePr>
                  <a:graphic>
                    <a:graphicData uri="http://schemas.openxmlformats.org/drawingml/2006/picture">
                      <pic:pic>
                        <pic:nvPicPr>
                          <pic:cNvPr id="0" name="cover_doc.jpg"/>
                          <pic:cNvPicPr/>
                        </pic:nvPicPr>
                        <pic:blipFill>
                          <a:blip r:embed="rId10"/>
                          <a:stretch>
                            <a:fillRect/>
                          </a:stretch>
                        </pic:blipFill>
                        <pic:spPr>
                          <a:xfrm>
                            <a:off x="0" y="0"/>
                            <a:ext cx="3168000" cy="4945807"/>
                          </a:xfrm>
                          <a:prstGeom prst="rect"/>
                        </pic:spPr>
                      </pic:pic>
                    </a:graphicData>
                  </a:graphic>
                </wp:inline>
              </w:drawing>
            </w:r>
          </w:p>
        </w:tc>
        <w:tc>
          <w:tcPr>
            <w:tcW w:type="dxa" w:w="5556"/>
            <w:tcMar>
              <w:top w:w="240" w:type="dxa"/>
              <w:start w:w="300" w:type="dxa"/>
              <w:bottom w:w="240" w:type="dxa"/>
              <w:end w:w="300" w:type="dxa"/>
            </w:tcMar>
            <w:shd w:fill="F4F7F6"/>
            <w:vAlign w:val="center"/>
          </w:tcPr>
          <w:p>
            <w:pPr>
              <w:spacing w:after="160"/>
            </w:pPr>
            <w:r>
              <w:rPr>
                <w:rFonts w:ascii="Liberation Sans" w:hAnsi="Liberation Sans" w:eastAsia="Liberation Sans"/>
                <w:b/>
                <w:color w:val="5B8F80"/>
                <w:sz w:val="18"/>
              </w:rPr>
              <w:t>PRESSEBEREICH</w:t>
            </w:r>
          </w:p>
          <w:p>
            <w:pPr>
              <w:spacing w:after="80"/>
            </w:pPr>
            <w:r>
              <w:rPr>
                <w:rFonts w:ascii="Liberation Sans" w:hAnsi="Liberation Sans" w:eastAsia="Liberation Sans"/>
                <w:b/>
                <w:color w:val="355F55"/>
                <w:sz w:val="50"/>
              </w:rPr>
              <w:t>SALZKAMMERGUT</w:t>
            </w:r>
          </w:p>
          <w:p>
            <w:pPr>
              <w:spacing w:after="220"/>
            </w:pPr>
            <w:r>
              <w:rPr>
                <w:rFonts w:ascii="Liberation Sans" w:hAnsi="Liberation Sans" w:eastAsia="Liberation Sans"/>
                <w:b/>
                <w:color w:val="222222"/>
                <w:sz w:val="26"/>
              </w:rPr>
              <w:t>Seen entdecken - erwandern - erleben</w:t>
            </w:r>
          </w:p>
          <w:p>
            <w:pPr>
              <w:spacing w:after="240"/>
            </w:pPr>
            <w:r>
              <w:rPr>
                <w:rFonts w:ascii="Liberation Sans" w:hAnsi="Liberation Sans" w:eastAsia="Liberation Sans"/>
                <w:color w:val="666666"/>
                <w:sz w:val="20"/>
              </w:rPr>
              <w:t>Pressemappe zum neuen Buch von Christoph Schmidsberger im Verlag Anton Pustet.</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1852"/>
              <w:gridCol w:w="1852"/>
              <w:gridCol w:w="1852"/>
            </w:tblGrid>
            <w:tr>
              <w:tc>
                <w:tcPr>
                  <w:tcW w:type="dxa" w:w="1852"/>
                  <w:shd w:fill="EAF1EE"/>
                  <w:tcMar>
                    <w:top w:w="100" w:type="dxa"/>
                    <w:start w:w="90" w:type="dxa"/>
                    <w:bottom w:w="100" w:type="dxa"/>
                    <w:end w:w="90" w:type="dxa"/>
                  </w:tcMar>
                  <w:vAlign w:val="center"/>
                </w:tcPr>
                <w:p>
                  <w:pPr>
                    <w:spacing w:after="0"/>
                    <w:jc w:val="center"/>
                  </w:pPr>
                  <w:r>
                    <w:rPr>
                      <w:rFonts w:ascii="Liberation Sans" w:hAnsi="Liberation Sans" w:eastAsia="Liberation Sans"/>
                      <w:b/>
                      <w:color w:val="5B8F80"/>
                      <w:sz w:val="26"/>
                    </w:rPr>
                    <w:t>92</w:t>
                  </w:r>
                </w:p>
                <w:p>
                  <w:pPr>
                    <w:spacing w:after="0"/>
                    <w:jc w:val="center"/>
                  </w:pPr>
                  <w:r>
                    <w:rPr>
                      <w:rFonts w:ascii="Liberation Sans" w:hAnsi="Liberation Sans" w:eastAsia="Liberation Sans"/>
                      <w:color w:val="666666"/>
                      <w:sz w:val="16"/>
                    </w:rPr>
                    <w:t>Seen</w:t>
                  </w:r>
                </w:p>
              </w:tc>
              <w:tc>
                <w:tcPr>
                  <w:tcW w:type="dxa" w:w="1852"/>
                  <w:shd w:fill="EAF1EE"/>
                  <w:tcMar>
                    <w:top w:w="100" w:type="dxa"/>
                    <w:start w:w="90" w:type="dxa"/>
                    <w:bottom w:w="100" w:type="dxa"/>
                    <w:end w:w="90" w:type="dxa"/>
                  </w:tcMar>
                  <w:vAlign w:val="center"/>
                </w:tcPr>
                <w:p>
                  <w:pPr>
                    <w:spacing w:after="0"/>
                    <w:jc w:val="center"/>
                  </w:pPr>
                  <w:r>
                    <w:rPr>
                      <w:rFonts w:ascii="Liberation Sans" w:hAnsi="Liberation Sans" w:eastAsia="Liberation Sans"/>
                      <w:b/>
                      <w:color w:val="5B8F80"/>
                      <w:sz w:val="26"/>
                    </w:rPr>
                    <w:t>37</w:t>
                  </w:r>
                </w:p>
                <w:p>
                  <w:pPr>
                    <w:spacing w:after="0"/>
                    <w:jc w:val="center"/>
                  </w:pPr>
                  <w:r>
                    <w:rPr>
                      <w:rFonts w:ascii="Liberation Sans" w:hAnsi="Liberation Sans" w:eastAsia="Liberation Sans"/>
                      <w:color w:val="666666"/>
                      <w:sz w:val="16"/>
                    </w:rPr>
                    <w:t>Touren</w:t>
                  </w:r>
                </w:p>
              </w:tc>
              <w:tc>
                <w:tcPr>
                  <w:tcW w:type="dxa" w:w="1852"/>
                  <w:shd w:fill="EAF1EE"/>
                  <w:tcMar>
                    <w:top w:w="100" w:type="dxa"/>
                    <w:start w:w="90" w:type="dxa"/>
                    <w:bottom w:w="100" w:type="dxa"/>
                    <w:end w:w="90" w:type="dxa"/>
                  </w:tcMar>
                  <w:vAlign w:val="center"/>
                </w:tcPr>
                <w:p>
                  <w:pPr>
                    <w:spacing w:after="0"/>
                    <w:jc w:val="center"/>
                  </w:pPr>
                  <w:r>
                    <w:rPr>
                      <w:rFonts w:ascii="Liberation Sans" w:hAnsi="Liberation Sans" w:eastAsia="Liberation Sans"/>
                      <w:b/>
                      <w:color w:val="5B8F80"/>
                      <w:sz w:val="26"/>
                    </w:rPr>
                    <w:t>27.07.2026</w:t>
                  </w:r>
                </w:p>
                <w:p>
                  <w:pPr>
                    <w:spacing w:after="0"/>
                    <w:jc w:val="center"/>
                  </w:pPr>
                  <w:r>
                    <w:rPr>
                      <w:rFonts w:ascii="Liberation Sans" w:hAnsi="Liberation Sans" w:eastAsia="Liberation Sans"/>
                      <w:color w:val="666666"/>
                      <w:sz w:val="16"/>
                    </w:rPr>
                    <w:t>Erscheinung</w:t>
                  </w:r>
                </w:p>
              </w:tc>
            </w:tr>
          </w:tbl>
          <w:p/>
          <w:p>
            <w:pPr>
              <w:spacing w:before="240" w:after="60"/>
            </w:pPr>
            <w:r>
              <w:rPr>
                <w:rFonts w:ascii="Liberation Sans" w:hAnsi="Liberation Sans" w:eastAsia="Liberation Sans"/>
                <w:b/>
                <w:color w:val="355F55"/>
                <w:sz w:val="22"/>
              </w:rPr>
              <w:t>92 Seen. 37 Touren. Eine Landschaft in Bewegung.</w:t>
            </w:r>
          </w:p>
          <w:p>
            <w:pPr>
              <w:spacing w:after="160"/>
            </w:pPr>
            <w:r>
              <w:rPr>
                <w:rFonts w:ascii="Liberation Sans" w:hAnsi="Liberation Sans" w:eastAsia="Liberation Sans"/>
                <w:color w:val="666666"/>
                <w:sz w:val="18"/>
              </w:rPr>
              <w:t>Pressetexte, Buchdaten, Bildnachweise und Veranstaltungshinweise auf einen Blick.</w:t>
            </w:r>
          </w:p>
          <w:p>
            <w:pPr>
              <w:spacing w:after="20"/>
            </w:pPr>
            <w:r>
              <w:rPr>
                <w:rFonts w:ascii="Liberation Sans" w:hAnsi="Liberation Sans" w:eastAsia="Liberation Sans"/>
                <w:b/>
                <w:color w:val="355F55"/>
                <w:sz w:val="17"/>
              </w:rPr>
              <w:t>Pressekontakt</w:t>
            </w:r>
          </w:p>
          <w:p>
            <w:pPr>
              <w:spacing w:after="20"/>
            </w:pPr>
            <w:r>
              <w:rPr>
                <w:rFonts w:ascii="Liberation Sans" w:hAnsi="Liberation Sans" w:eastAsia="Liberation Sans"/>
                <w:b/>
                <w:sz w:val="17"/>
              </w:rPr>
              <w:t>Christoph Schmidsberger</w:t>
            </w:r>
          </w:p>
          <w:p>
            <w:pPr>
              <w:spacing w:after="0"/>
            </w:pPr>
            <w:hyperlink r:id="rId11">
              <w:r>
                <w:rPr>
                  <w:color w:val="355F55"/>
                  <w:u w:val="single"/>
                  <w:sz w:val="17"/>
                </w:rPr>
                <w:t>post@salzkammergutseen.at</w:t>
              </w:r>
            </w:hyperlink>
          </w:p>
        </w:tc>
      </w:tr>
    </w:tbl>
    <w:p>
      <w:pPr>
        <w:spacing w:before="160"/>
        <w:jc w:val="center"/>
      </w:pPr>
      <w:r>
        <w:drawing>
          <wp:inline xmlns:a="http://schemas.openxmlformats.org/drawingml/2006/main" xmlns:pic="http://schemas.openxmlformats.org/drawingml/2006/picture">
            <wp:extent cx="6264000" cy="2017008"/>
            <wp:docPr id="2" name="Picture 2"/>
            <wp:cNvGraphicFramePr>
              <a:graphicFrameLocks noChangeAspect="1"/>
            </wp:cNvGraphicFramePr>
            <a:graphic>
              <a:graphicData uri="http://schemas.openxmlformats.org/drawingml/2006/picture">
                <pic:pic>
                  <pic:nvPicPr>
                    <pic:cNvPr id="0" name="banner2.jpg"/>
                    <pic:cNvPicPr/>
                  </pic:nvPicPr>
                  <pic:blipFill>
                    <a:blip r:embed="rId12"/>
                    <a:stretch>
                      <a:fillRect/>
                    </a:stretch>
                  </pic:blipFill>
                  <pic:spPr>
                    <a:xfrm>
                      <a:off x="0" y="0"/>
                      <a:ext cx="6264000" cy="2017008"/>
                    </a:xfrm>
                    <a:prstGeom prst="rect"/>
                  </pic:spPr>
                </pic:pic>
              </a:graphicData>
            </a:graphic>
          </wp:inline>
        </w:drawing>
      </w:r>
    </w:p>
    <w:p>
      <w:pPr>
        <w:spacing w:after="0"/>
        <w:jc w:val="right"/>
      </w:pPr>
      <w:r>
        <w:rPr>
          <w:rFonts w:ascii="Liberation Sans" w:hAnsi="Liberation Sans" w:eastAsia="Liberation Sans"/>
          <w:color w:val="666666"/>
          <w:sz w:val="14"/>
        </w:rPr>
        <w:t>Gosaulacke | Foto: Christoph Schmidsberger</w:t>
      </w:r>
    </w:p>
    <w:p>
      <w:r>
        <w:br w:type="page"/>
      </w:r>
    </w:p>
    <w:p>
      <w:pPr>
        <w:pStyle w:val="Heading1"/>
        <w:pBdr>
          <w:bottom w:val="single" w:sz="8" w:space="3" w:color="5B8F80"/>
        </w:pBdr>
      </w:pPr>
      <w:r>
        <w:t>Das Buch auf einen Blick</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89"/>
        <w:gridCol w:w="4989"/>
      </w:tblGrid>
      <w:tr>
        <w:trPr>
          <w:trHeight w:val="12132" w:hRule="atLeast"/>
        </w:trPr>
        <w:tc>
          <w:tcPr>
            <w:tcW w:type="dxa" w:w="4762"/>
            <w:tcMar>
              <w:top w:w="130" w:type="dxa"/>
              <w:start w:w="180" w:type="dxa"/>
              <w:bottom w:w="130" w:type="dxa"/>
              <w:end w:w="130" w:type="dxa"/>
            </w:tcMar>
            <w:shd w:fill="F4F7F6"/>
          </w:tcPr>
          <w:p>
            <w:r>
              <w:rPr>
                <w:rFonts w:ascii="Liberation Sans" w:hAnsi="Liberation Sans" w:eastAsia="Liberation Sans"/>
                <w:b/>
                <w:color w:val="355F55"/>
                <w:sz w:val="24"/>
              </w:rPr>
              <w:t>Die Geschichte hinter dem Buch</w:t>
            </w:r>
          </w:p>
          <w:p>
            <w:pPr>
              <w:spacing w:after="140" w:line="259" w:lineRule="auto"/>
            </w:pPr>
            <w:r>
              <w:rPr>
                <w:rFonts w:ascii="Liberation Sans" w:hAnsi="Liberation Sans" w:eastAsia="Liberation Sans"/>
                <w:sz w:val="18"/>
              </w:rPr>
              <w:t>Schon als Jugendlicher wollte Christoph Schmidsberger wissen, wie viele Seen es im Salzkammergut eigentlich gibt. Ein Buch, das auch kleine, abgelegene und zeitweise kaum sichtbare Gewässer zeigt, fand er nicht. Also begann er selbst zu suchen.</w:t>
            </w:r>
          </w:p>
          <w:p>
            <w:pPr>
              <w:spacing w:after="140" w:line="259" w:lineRule="auto"/>
            </w:pPr>
            <w:r>
              <w:rPr>
                <w:rFonts w:ascii="Liberation Sans" w:hAnsi="Liberation Sans" w:eastAsia="Liberation Sans"/>
                <w:sz w:val="18"/>
              </w:rPr>
              <w:t>Aus dieser Suche entstanden 37 Touren zu 92 Seen. Schmidsberger hat alle Gewässer selbst besucht und fotografiert. Das Buch lässt sich See für See über Steckbriefe und Fotos oder Tour für Tour auf Wanderungen lesen, die mehrere Seen und ihre landschaftlichen Zusammenhänge verbinden.</w:t>
            </w:r>
          </w:p>
          <w:p>
            <w:pPr>
              <w:spacing w:after="140" w:line="259" w:lineRule="auto"/>
            </w:pPr>
            <w:r>
              <w:rPr>
                <w:rFonts w:ascii="Liberation Sans" w:hAnsi="Liberation Sans" w:eastAsia="Liberation Sans"/>
                <w:sz w:val="18"/>
              </w:rPr>
              <w:t>Die Arbeit zeigt, wie stark sich die Seenlandschaft in den vergangenen hundert Jahren verändert hat - durch den Rückzug der Gletscher ebenso wie durch einen anderen gesellschaftlichen Blick auf den Naturschutz. Digitale Tourseiten mit GPX-Tracks, Anreiseinformationen, Karten und aktuellen Hinweisen ergänzen das Buch.</w:t>
            </w:r>
          </w:p>
          <w:tbl>
            <w:tblPr>
              <w:tblW w:type="auto" w:w="0"/>
              <w:tblLook w:firstColumn="1" w:firstRow="1" w:lastColumn="0" w:lastRow="0" w:noHBand="0" w:noVBand="1" w:val="04A0"/>
              <w:tblBorders>
                <w:top w:val="nil"/>
                <w:left w:val="nil"/>
                <w:bottom w:val="nil"/>
                <w:right w:val="nil"/>
                <w:insideH w:val="nil"/>
                <w:insideV w:val="nil"/>
              </w:tblBorders>
            </w:tblPr>
            <w:tblGrid>
              <w:gridCol w:w="4762"/>
            </w:tblGrid>
            <w:tr>
              <w:tc>
                <w:tcPr>
                  <w:tcW w:type="dxa" w:w="4762"/>
                  <w:shd w:fill="EAF1EE"/>
                  <w:tcMar>
                    <w:top w:w="120" w:type="dxa"/>
                    <w:start w:w="130" w:type="dxa"/>
                    <w:bottom w:w="120" w:type="dxa"/>
                    <w:end w:w="130" w:type="dxa"/>
                  </w:tcMar>
                </w:tcPr>
                <w:p>
                  <w:r>
                    <w:rPr>
                      <w:rFonts w:ascii="Liberation Sans" w:hAnsi="Liberation Sans" w:eastAsia="Liberation Sans"/>
                      <w:b/>
                      <w:i/>
                      <w:color w:val="355F55"/>
                      <w:sz w:val="20"/>
                    </w:rPr>
                    <w:t>„Mir war wichtig, jeden der 92 Seen selbst zu besuchen und mit einem eigenen Foto festzuhalten.“</w:t>
                  </w:r>
                </w:p>
                <w:p>
                  <w:r>
                    <w:rPr>
                      <w:rFonts w:ascii="Liberation Sans" w:hAnsi="Liberation Sans" w:eastAsia="Liberation Sans"/>
                      <w:color w:val="666666"/>
                      <w:sz w:val="16"/>
                    </w:rPr>
                    <w:t>Christoph Schmidsberger</w:t>
                  </w:r>
                </w:p>
              </w:tc>
            </w:tr>
          </w:tbl>
          <w:p/>
          <w:p>
            <w:pPr>
              <w:spacing w:before="140"/>
            </w:pPr>
            <w:r>
              <w:rPr>
                <w:rFonts w:ascii="Liberation Sans" w:hAnsi="Liberation Sans" w:eastAsia="Liberation Sans"/>
                <w:b/>
                <w:color w:val="355F55"/>
                <w:sz w:val="21"/>
              </w:rPr>
              <w:t>Buchdaten kompakt</w:t>
            </w:r>
          </w:p>
          <w:tbl>
            <w:tblPr>
              <w:tblW w:type="auto" w:w="0"/>
              <w:jc w:val="center"/>
              <w:tblLayout w:type="fixed"/>
              <w:tblLook w:firstColumn="1" w:firstRow="1" w:lastColumn="0" w:lastRow="0" w:noHBand="0" w:noVBand="1" w:val="04A0"/>
            </w:tblPr>
            <w:tblGrid>
              <w:gridCol w:w="2381"/>
              <w:gridCol w:w="2381"/>
            </w:tblGrid>
            <w:tr>
              <w:tc>
                <w:tcPr>
                  <w:tcW w:type="dxa" w:w="2154"/>
                  <w:tcMar>
                    <w:top w:w="80" w:type="dxa"/>
                    <w:start w:w="100" w:type="dxa"/>
                    <w:bottom w:w="80" w:type="dxa"/>
                    <w:end w:w="100" w:type="dxa"/>
                  </w:tcMar>
                  <w:shd w:fill="EAF1EE"/>
                  <w:tcBorders>
                    <w:bottom w:val="single" w:sz="4" w:color="D9E2DE"/>
                  </w:tcBorders>
                </w:tcPr>
                <w:p>
                  <w:pPr>
                    <w:spacing w:after="0"/>
                  </w:pPr>
                  <w:r>
                    <w:rPr>
                      <w:rFonts w:ascii="Liberation Sans" w:hAnsi="Liberation Sans" w:eastAsia="Liberation Sans"/>
                      <w:b/>
                      <w:color w:val="222222"/>
                      <w:sz w:val="17"/>
                    </w:rPr>
                    <w:t>ISBN</w:t>
                  </w:r>
                </w:p>
              </w:tc>
              <w:tc>
                <w:tcPr>
                  <w:tcW w:type="dxa" w:w="6803"/>
                  <w:tcMar>
                    <w:top w:w="80" w:type="dxa"/>
                    <w:start w:w="100" w:type="dxa"/>
                    <w:bottom w:w="80" w:type="dxa"/>
                    <w:end w:w="100" w:type="dxa"/>
                  </w:tcMar>
                  <w:shd w:fill="EAF1EE"/>
                  <w:tcBorders>
                    <w:bottom w:val="single" w:sz="4" w:color="D9E2DE"/>
                  </w:tcBorders>
                </w:tcPr>
                <w:p>
                  <w:pPr>
                    <w:spacing w:after="0"/>
                  </w:pPr>
                  <w:r>
                    <w:rPr>
                      <w:rFonts w:ascii="Liberation Sans" w:hAnsi="Liberation Sans" w:eastAsia="Liberation Sans"/>
                      <w:b w:val="0"/>
                      <w:color w:val="222222"/>
                      <w:sz w:val="17"/>
                    </w:rPr>
                    <w:t>978-3-7025-1216-3</w:t>
                  </w:r>
                </w:p>
              </w:tc>
            </w:tr>
            <w:tr>
              <w:tc>
                <w:tcPr>
                  <w:tcW w:type="dxa" w:w="2154"/>
                  <w:tcMar>
                    <w:top w:w="80" w:type="dxa"/>
                    <w:start w:w="100" w:type="dxa"/>
                    <w:bottom w:w="80" w:type="dxa"/>
                    <w:end w:w="100" w:type="dxa"/>
                  </w:tcMar>
                  <w:shd w:fill="F4F7F6"/>
                  <w:tcBorders>
                    <w:bottom w:val="single" w:sz="4" w:color="D9E2DE"/>
                  </w:tcBorders>
                </w:tcPr>
                <w:p>
                  <w:pPr>
                    <w:spacing w:after="0"/>
                  </w:pPr>
                  <w:r>
                    <w:rPr>
                      <w:rFonts w:ascii="Liberation Sans" w:hAnsi="Liberation Sans" w:eastAsia="Liberation Sans"/>
                      <w:b/>
                      <w:color w:val="222222"/>
                      <w:sz w:val="17"/>
                    </w:rPr>
                    <w:t>Umfang / Format</w:t>
                  </w:r>
                </w:p>
              </w:tc>
              <w:tc>
                <w:tcPr>
                  <w:tcW w:type="dxa" w:w="6803"/>
                  <w:tcMar>
                    <w:top w:w="80" w:type="dxa"/>
                    <w:start w:w="100" w:type="dxa"/>
                    <w:bottom w:w="80" w:type="dxa"/>
                    <w:end w:w="100" w:type="dxa"/>
                  </w:tcMar>
                  <w:shd w:fill="F4F7F6"/>
                  <w:tcBorders>
                    <w:bottom w:val="single" w:sz="4" w:color="D9E2DE"/>
                  </w:tcBorders>
                </w:tcPr>
                <w:p>
                  <w:pPr>
                    <w:spacing w:after="0"/>
                  </w:pPr>
                  <w:r>
                    <w:rPr>
                      <w:rFonts w:ascii="Liberation Sans" w:hAnsi="Liberation Sans" w:eastAsia="Liberation Sans"/>
                      <w:b w:val="0"/>
                      <w:color w:val="222222"/>
                      <w:sz w:val="17"/>
                    </w:rPr>
                    <w:t>288 Seiten | 18 x 11,5 cm | Klappenbroschur</w:t>
                  </w:r>
                </w:p>
              </w:tc>
            </w:tr>
            <w:tr>
              <w:tc>
                <w:tcPr>
                  <w:tcW w:type="dxa" w:w="2154"/>
                  <w:tcMar>
                    <w:top w:w="80" w:type="dxa"/>
                    <w:start w:w="100" w:type="dxa"/>
                    <w:bottom w:w="80" w:type="dxa"/>
                    <w:end w:w="100" w:type="dxa"/>
                  </w:tcMar>
                  <w:shd w:fill="EAF1EE"/>
                  <w:tcBorders>
                    <w:bottom w:val="single" w:sz="4" w:color="D9E2DE"/>
                  </w:tcBorders>
                </w:tcPr>
                <w:p>
                  <w:pPr>
                    <w:spacing w:after="0"/>
                  </w:pPr>
                  <w:r>
                    <w:rPr>
                      <w:rFonts w:ascii="Liberation Sans" w:hAnsi="Liberation Sans" w:eastAsia="Liberation Sans"/>
                      <w:b/>
                      <w:color w:val="222222"/>
                      <w:sz w:val="17"/>
                    </w:rPr>
                    <w:t>Preis / Erscheinung</w:t>
                  </w:r>
                </w:p>
              </w:tc>
              <w:tc>
                <w:tcPr>
                  <w:tcW w:type="dxa" w:w="6803"/>
                  <w:tcMar>
                    <w:top w:w="80" w:type="dxa"/>
                    <w:start w:w="100" w:type="dxa"/>
                    <w:bottom w:w="80" w:type="dxa"/>
                    <w:end w:w="100" w:type="dxa"/>
                  </w:tcMar>
                  <w:shd w:fill="EAF1EE"/>
                  <w:tcBorders>
                    <w:bottom w:val="single" w:sz="4" w:color="D9E2DE"/>
                  </w:tcBorders>
                </w:tcPr>
                <w:p>
                  <w:pPr>
                    <w:spacing w:after="0"/>
                  </w:pPr>
                  <w:r>
                    <w:rPr>
                      <w:rFonts w:ascii="Liberation Sans" w:hAnsi="Liberation Sans" w:eastAsia="Liberation Sans"/>
                      <w:b w:val="0"/>
                      <w:color w:val="222222"/>
                      <w:sz w:val="17"/>
                    </w:rPr>
                    <w:t>EUR 25,00 | 27. Juli 2026</w:t>
                  </w:r>
                </w:p>
              </w:tc>
            </w:tr>
          </w:tbl>
          <w:p/>
        </w:tc>
        <w:tc>
          <w:tcPr>
            <w:tcW w:type="dxa" w:w="4762"/>
            <w:tcMar>
              <w:top w:w="130" w:type="dxa"/>
              <w:start w:w="130" w:type="dxa"/>
              <w:bottom w:w="130" w:type="dxa"/>
              <w:end w:w="180" w:type="dxa"/>
            </w:tcMar>
          </w:tcPr>
          <w:p>
            <w:r>
              <w:rPr>
                <w:rFonts w:ascii="Liberation Sans" w:hAnsi="Liberation Sans" w:eastAsia="Liberation Sans"/>
                <w:b/>
                <w:color w:val="355F55"/>
                <w:sz w:val="24"/>
              </w:rPr>
              <w:t>Offizielle Beschreibung des Verlags</w:t>
            </w:r>
          </w:p>
          <w:p>
            <w:pPr>
              <w:spacing w:after="120"/>
            </w:pPr>
            <w:r>
              <w:rPr>
                <w:rFonts w:ascii="Liberation Sans" w:hAnsi="Liberation Sans" w:eastAsia="Liberation Sans"/>
                <w:b/>
                <w:color w:val="355F55"/>
                <w:sz w:val="18"/>
              </w:rPr>
              <w:t>Wie viele Seen gibt es wirklich im Salzkammergut?</w:t>
            </w:r>
          </w:p>
          <w:p>
            <w:pPr>
              <w:spacing w:after="120"/>
            </w:pPr>
            <w:r>
              <w:rPr>
                <w:rFonts w:ascii="Liberation Sans" w:hAnsi="Liberation Sans" w:eastAsia="Liberation Sans"/>
                <w:b w:val="0"/>
                <w:color w:val="222222"/>
                <w:sz w:val="18"/>
              </w:rPr>
              <w:t>Genau 92 Seen warten darauf, im Salzkammergut erkundet zu werden! In einer von stetigem Wandel geprägten Landschaft hat Christoph Schmidsberger sie bis in die entlegensten Winkel erfasst und dokumentiert - vom majestätischen Attersee bis zum verborgenen Maisenbergseelein.</w:t>
            </w:r>
          </w:p>
          <w:p>
            <w:pPr>
              <w:spacing w:after="120"/>
            </w:pPr>
            <w:r>
              <w:rPr>
                <w:rFonts w:ascii="Liberation Sans" w:hAnsi="Liberation Sans" w:eastAsia="Liberation Sans"/>
                <w:b w:val="0"/>
                <w:color w:val="222222"/>
                <w:sz w:val="18"/>
              </w:rPr>
              <w:t>In 37 Touren fügen sich die Gewässer zu einem stimmigen Gesamtbild zusammen. Dabei geht das Werk über einen klassischen Wanderführer hinaus: Die mit Zeitstempeln versehenen Fotografien konservieren den Ist-Zustand und machen das Buch zu einem Zeitdokument des Wassers in einer Ära des Umbruchs.</w:t>
            </w:r>
          </w:p>
          <w:p>
            <w:pPr>
              <w:spacing w:after="120"/>
            </w:pPr>
            <w:r>
              <w:rPr>
                <w:rFonts w:ascii="Liberation Sans" w:hAnsi="Liberation Sans" w:eastAsia="Liberation Sans"/>
                <w:b w:val="0"/>
                <w:color w:val="222222"/>
                <w:sz w:val="18"/>
              </w:rPr>
              <w:t>Ein Buch für alle, die Landschaft nicht nur erleben, sondern auch verstehen wollen - als Momentaufnahme eines sensiblen Naturraums. Mit Wanderungen etwa um den Almsee, Laudachsee, Krottensee, Nussensee und Hintersee, zum Eibensee, Löckersee, Seekarsee, Leistensee sowie zu den Langbathseen und Gosauseen.</w:t>
            </w:r>
          </w:p>
          <w:p>
            <w:pPr>
              <w:pStyle w:val="ListBullet"/>
              <w:spacing w:after="40"/>
              <w:ind w:left="283" w:hanging="142"/>
            </w:pPr>
            <w:r>
              <w:rPr>
                <w:rFonts w:ascii="Liberation Sans" w:hAnsi="Liberation Sans" w:eastAsia="Liberation Sans"/>
                <w:sz w:val="17"/>
              </w:rPr>
              <w:t>92 Seen des Salzkammerguts mit Fotos und Kompaktinformationen (Fläche, Wassertiefe, Zuflüsse, Abflüsse, Bademöglichkeit)</w:t>
            </w:r>
          </w:p>
          <w:p>
            <w:pPr>
              <w:pStyle w:val="ListBullet"/>
              <w:spacing w:after="40"/>
              <w:ind w:left="283" w:hanging="142"/>
            </w:pPr>
            <w:r>
              <w:rPr>
                <w:rFonts w:ascii="Liberation Sans" w:hAnsi="Liberation Sans" w:eastAsia="Liberation Sans"/>
                <w:sz w:val="17"/>
              </w:rPr>
              <w:t>37 See-Touren mit genauen Angaben zu Weglänge, Höhenmeter, Zeitaufwand und Charakter</w:t>
            </w:r>
          </w:p>
          <w:p>
            <w:pPr>
              <w:pStyle w:val="ListBullet"/>
              <w:spacing w:after="40"/>
              <w:ind w:left="283" w:hanging="142"/>
            </w:pPr>
            <w:r>
              <w:rPr>
                <w:rFonts w:ascii="Liberation Sans" w:hAnsi="Liberation Sans" w:eastAsia="Liberation Sans"/>
                <w:sz w:val="17"/>
              </w:rPr>
              <w:t>Digitale Erweiterungen mit funktionalem Mehrwert für unterwegs (inkl. GPX-Downloads)</w:t>
            </w:r>
          </w:p>
          <w:p>
            <w:pPr>
              <w:spacing w:before="100"/>
            </w:pPr>
            <w:r>
              <w:rPr>
                <w:rFonts w:ascii="Liberation Sans" w:hAnsi="Liberation Sans" w:eastAsia="Liberation Sans"/>
                <w:b/>
                <w:color w:val="355F55"/>
                <w:sz w:val="21"/>
              </w:rPr>
              <w:t>Offizielle Links</w:t>
            </w:r>
          </w:p>
          <w:p>
            <w:pPr>
              <w:spacing w:after="80"/>
            </w:pPr>
            <w:hyperlink r:id="rId13">
              <w:r>
                <w:rPr>
                  <w:color w:val="355F55"/>
                  <w:u w:val="single"/>
                  <w:sz w:val="16"/>
                </w:rPr>
                <w:t>Buch beim Verlag Anton Pustet</w:t>
              </w:r>
            </w:hyperlink>
          </w:p>
          <w:p>
            <w:pPr>
              <w:spacing w:after="80"/>
            </w:pPr>
            <w:hyperlink r:id="rId14">
              <w:r>
                <w:rPr>
                  <w:color w:val="355F55"/>
                  <w:u w:val="single"/>
                  <w:sz w:val="16"/>
                </w:rPr>
                <w:t>Autorenseite beim Verlag</w:t>
              </w:r>
            </w:hyperlink>
          </w:p>
          <w:p>
            <w:pPr>
              <w:spacing w:after="80"/>
            </w:pPr>
            <w:hyperlink r:id="rId15">
              <w:r>
                <w:rPr>
                  <w:color w:val="355F55"/>
                  <w:u w:val="single"/>
                  <w:sz w:val="16"/>
                </w:rPr>
                <w:t>Veranstaltung auf salzkammergut.at</w:t>
              </w:r>
            </w:hyperlink>
          </w:p>
          <w:p>
            <w:pPr>
              <w:spacing w:after="80"/>
            </w:pPr>
            <w:hyperlink r:id="rId16">
              <w:r>
                <w:rPr>
                  <w:color w:val="355F55"/>
                  <w:u w:val="single"/>
                  <w:sz w:val="16"/>
                </w:rPr>
                <w:t>Veranstaltung beim Verlag Anton Pustet</w:t>
              </w:r>
            </w:hyperlink>
          </w:p>
          <w:p>
            <w:r>
              <w:rPr>
                <w:rFonts w:ascii="Liberation Sans" w:hAnsi="Liberation Sans" w:eastAsia="Liberation Sans"/>
                <w:i/>
                <w:color w:val="666666"/>
                <w:sz w:val="14"/>
              </w:rPr>
              <w:t>Quelle des Verlagstextes: Verlag Anton Pustet.</w:t>
            </w:r>
          </w:p>
        </w:tc>
      </w:tr>
    </w:tbl>
    <w:p>
      <w:r>
        <w:br w:type="page"/>
      </w:r>
    </w:p>
    <w:p>
      <w:pPr>
        <w:pStyle w:val="Heading1"/>
        <w:pBdr>
          <w:bottom w:val="single" w:sz="8" w:space="3" w:color="5B8F80"/>
        </w:pBdr>
      </w:pPr>
      <w:r>
        <w:t>Autor und Buchpräsentation</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89"/>
        <w:gridCol w:w="4989"/>
      </w:tblGrid>
      <w:tr>
        <w:trPr>
          <w:trHeight w:val="12189" w:hRule="atLeast"/>
        </w:trPr>
        <w:tc>
          <w:tcPr>
            <w:tcW w:type="dxa" w:w="4762"/>
            <w:tcMar>
              <w:top w:w="140" w:type="dxa"/>
              <w:start w:w="180" w:type="dxa"/>
              <w:bottom w:w="140" w:type="dxa"/>
              <w:end w:w="140" w:type="dxa"/>
            </w:tcMar>
          </w:tcPr>
          <w:p>
            <w:pPr>
              <w:jc w:val="center"/>
            </w:pPr>
            <w:r>
              <w:drawing>
                <wp:inline xmlns:a="http://schemas.openxmlformats.org/drawingml/2006/main" xmlns:pic="http://schemas.openxmlformats.org/drawingml/2006/picture">
                  <wp:extent cx="2808000" cy="1872936"/>
                  <wp:docPr id="3" name="Picture 3"/>
                  <wp:cNvGraphicFramePr>
                    <a:graphicFrameLocks noChangeAspect="1"/>
                  </wp:cNvGraphicFramePr>
                  <a:graphic>
                    <a:graphicData uri="http://schemas.openxmlformats.org/drawingml/2006/picture">
                      <pic:pic>
                        <pic:nvPicPr>
                          <pic:cNvPr id="0" name="author_q_doc.jpg"/>
                          <pic:cNvPicPr/>
                        </pic:nvPicPr>
                        <pic:blipFill>
                          <a:blip r:embed="rId17"/>
                          <a:stretch>
                            <a:fillRect/>
                          </a:stretch>
                        </pic:blipFill>
                        <pic:spPr>
                          <a:xfrm>
                            <a:off x="0" y="0"/>
                            <a:ext cx="2808000" cy="1872936"/>
                          </a:xfrm>
                          <a:prstGeom prst="rect"/>
                        </pic:spPr>
                      </pic:pic>
                    </a:graphicData>
                  </a:graphic>
                </wp:inline>
              </w:drawing>
            </w:r>
          </w:p>
          <w:p>
            <w:pPr>
              <w:spacing w:after="140"/>
              <w:jc w:val="center"/>
            </w:pPr>
            <w:r>
              <w:rPr>
                <w:rFonts w:ascii="Liberation Sans" w:hAnsi="Liberation Sans" w:eastAsia="Liberation Sans"/>
                <w:color w:val="666666"/>
                <w:sz w:val="14"/>
              </w:rPr>
              <w:t>Foto: Jacqueline Schmidsberger</w:t>
            </w:r>
          </w:p>
          <w:p>
            <w:r>
              <w:rPr>
                <w:rFonts w:ascii="Liberation Sans" w:hAnsi="Liberation Sans" w:eastAsia="Liberation Sans"/>
                <w:b/>
                <w:color w:val="355F55"/>
                <w:sz w:val="22"/>
              </w:rPr>
              <w:t>Kurzbiografie</w:t>
            </w:r>
          </w:p>
          <w:p>
            <w:pPr>
              <w:spacing w:after="140" w:line="259" w:lineRule="auto"/>
            </w:pPr>
            <w:r>
              <w:rPr>
                <w:rFonts w:ascii="Liberation Sans" w:hAnsi="Liberation Sans" w:eastAsia="Liberation Sans"/>
                <w:sz w:val="18"/>
              </w:rPr>
              <w:t>Christoph Schmidsberger, geboren 1992, lebt und arbeitet im Almtal. Als Autor, Kunsthandwerker und Musiker beschäftigt er sich seit vielen Jahren mit der Landschaft des Salzkammerguts.</w:t>
            </w:r>
          </w:p>
          <w:p>
            <w:r>
              <w:rPr>
                <w:rFonts w:ascii="Liberation Sans" w:hAnsi="Liberation Sans" w:eastAsia="Liberation Sans"/>
                <w:b/>
                <w:color w:val="355F55"/>
                <w:sz w:val="21"/>
              </w:rPr>
              <w:t>Bisher erschienene Bücher</w:t>
            </w:r>
          </w:p>
          <w:p>
            <w:pPr>
              <w:spacing w:after="80"/>
            </w:pPr>
            <w:r>
              <w:rPr>
                <w:rFonts w:ascii="Liberation Sans" w:hAnsi="Liberation Sans" w:eastAsia="Liberation Sans"/>
                <w:b/>
                <w:sz w:val="16"/>
              </w:rPr>
              <w:t>Das Salzkammergut auf einsamen Pfaden</w:t>
            </w:r>
            <w:r>
              <w:rPr>
                <w:rFonts w:ascii="Liberation Sans" w:hAnsi="Liberation Sans" w:eastAsia="Liberation Sans"/>
                <w:color w:val="666666"/>
                <w:sz w:val="15"/>
              </w:rPr>
              <w:br/>
              <w:t>35 Wander- und Bergtouren für Ruhesucher | Kral Verlag, 2020</w:t>
            </w:r>
          </w:p>
          <w:p>
            <w:pPr>
              <w:spacing w:after="80"/>
            </w:pPr>
            <w:r>
              <w:rPr>
                <w:rFonts w:ascii="Liberation Sans" w:hAnsi="Liberation Sans" w:eastAsia="Liberation Sans"/>
                <w:b/>
                <w:sz w:val="16"/>
              </w:rPr>
              <w:t>Wandern und Bergsteigen in Oberösterreich</w:t>
            </w:r>
            <w:r>
              <w:rPr>
                <w:rFonts w:ascii="Liberation Sans" w:hAnsi="Liberation Sans" w:eastAsia="Liberation Sans"/>
                <w:color w:val="666666"/>
                <w:sz w:val="15"/>
              </w:rPr>
              <w:br/>
              <w:t>Die 60 schönsten Touren | 21. Auflage, vollständige Neubearbeitung | Kral Verlag, 2022</w:t>
            </w:r>
          </w:p>
          <w:p>
            <w:pPr>
              <w:spacing w:after="80"/>
            </w:pPr>
            <w:r>
              <w:rPr>
                <w:rFonts w:ascii="Liberation Sans" w:hAnsi="Liberation Sans" w:eastAsia="Liberation Sans"/>
                <w:b/>
                <w:sz w:val="16"/>
              </w:rPr>
              <w:t>Salzkammergut. Der Weg des Wassers - The journey of the water</w:t>
            </w:r>
            <w:r>
              <w:rPr>
                <w:rFonts w:ascii="Liberation Sans" w:hAnsi="Liberation Sans" w:eastAsia="Liberation Sans"/>
                <w:color w:val="666666"/>
                <w:sz w:val="15"/>
              </w:rPr>
              <w:br/>
              <w:t>gemeinsam mit Jacqueline Schmidsberger | Kral Verlag, 2022</w:t>
            </w:r>
          </w:p>
          <w:p>
            <w:pPr>
              <w:spacing w:after="80"/>
            </w:pPr>
            <w:r>
              <w:rPr>
                <w:rFonts w:ascii="Liberation Sans" w:hAnsi="Liberation Sans" w:eastAsia="Liberation Sans"/>
                <w:b/>
                <w:sz w:val="16"/>
              </w:rPr>
              <w:t>Wandern mit Hund im Salzkammergut</w:t>
            </w:r>
            <w:r>
              <w:rPr>
                <w:rFonts w:ascii="Liberation Sans" w:hAnsi="Liberation Sans" w:eastAsia="Liberation Sans"/>
                <w:color w:val="666666"/>
                <w:sz w:val="15"/>
              </w:rPr>
              <w:br/>
              <w:t>40 lohnende Touren für Zwei- und Vierbeiner | Kral Verlag, 2023</w:t>
            </w:r>
          </w:p>
          <w:p>
            <w:pPr>
              <w:spacing w:after="80"/>
            </w:pPr>
            <w:r>
              <w:rPr>
                <w:rFonts w:ascii="Liberation Sans" w:hAnsi="Liberation Sans" w:eastAsia="Liberation Sans"/>
                <w:b/>
                <w:sz w:val="16"/>
              </w:rPr>
              <w:t>SALZKAMMERGUT. Seen entdecken - erwandern - erleben</w:t>
            </w:r>
            <w:r>
              <w:rPr>
                <w:rFonts w:ascii="Liberation Sans" w:hAnsi="Liberation Sans" w:eastAsia="Liberation Sans"/>
                <w:color w:val="666666"/>
                <w:sz w:val="15"/>
              </w:rPr>
              <w:br/>
              <w:t>Verlag Anton Pustet, 2026</w:t>
            </w:r>
          </w:p>
        </w:tc>
        <w:tc>
          <w:tcPr>
            <w:tcW w:type="dxa" w:w="4762"/>
            <w:tcMar>
              <w:top w:w="140" w:type="dxa"/>
              <w:start w:w="140" w:type="dxa"/>
              <w:bottom w:w="140" w:type="dxa"/>
              <w:end w:w="180" w:type="dxa"/>
            </w:tcMar>
            <w:shd w:fill="F4F7F6"/>
          </w:tcPr>
          <w:p>
            <w:pPr>
              <w:jc w:val="center"/>
            </w:pPr>
            <w:r>
              <w:drawing>
                <wp:inline xmlns:a="http://schemas.openxmlformats.org/drawingml/2006/main" xmlns:pic="http://schemas.openxmlformats.org/drawingml/2006/picture">
                  <wp:extent cx="2772000" cy="3919934"/>
                  <wp:docPr id="4" name="Picture 4"/>
                  <wp:cNvGraphicFramePr>
                    <a:graphicFrameLocks noChangeAspect="1"/>
                  </wp:cNvGraphicFramePr>
                  <a:graphic>
                    <a:graphicData uri="http://schemas.openxmlformats.org/drawingml/2006/picture">
                      <pic:pic>
                        <pic:nvPicPr>
                          <pic:cNvPr id="0" name="flyer_doc.jpg"/>
                          <pic:cNvPicPr/>
                        </pic:nvPicPr>
                        <pic:blipFill>
                          <a:blip r:embed="rId18"/>
                          <a:stretch>
                            <a:fillRect/>
                          </a:stretch>
                        </pic:blipFill>
                        <pic:spPr>
                          <a:xfrm>
                            <a:off x="0" y="0"/>
                            <a:ext cx="2772000" cy="3919934"/>
                          </a:xfrm>
                          <a:prstGeom prst="rect"/>
                        </pic:spPr>
                      </pic:pic>
                    </a:graphicData>
                  </a:graphic>
                </wp:inline>
              </w:drawing>
            </w:r>
          </w:p>
          <w:p>
            <w:pPr>
              <w:spacing w:before="120"/>
            </w:pPr>
            <w:r>
              <w:rPr>
                <w:rFonts w:ascii="Liberation Sans" w:hAnsi="Liberation Sans" w:eastAsia="Liberation Sans"/>
                <w:b/>
                <w:color w:val="355F55"/>
                <w:sz w:val="22"/>
              </w:rPr>
              <w:t>Buchpräsentation in Scharnstein</w:t>
            </w:r>
          </w:p>
          <w:p>
            <w:pPr>
              <w:spacing w:after="120" w:line="259" w:lineRule="auto"/>
            </w:pPr>
            <w:r>
              <w:rPr>
                <w:rFonts w:ascii="Liberation Sans" w:hAnsi="Liberation Sans" w:eastAsia="Liberation Sans"/>
                <w:sz w:val="17"/>
              </w:rPr>
              <w:t>Christoph Schmidsberger präsentiert sein neues Buch „SALZKAMMERGUT - Seen“. Der im Almtal aufgewachsene Autor nimmt das Publikum mit Bildern, historischen Karten und persönlichen Geschichten auf eine Reise zu 92 Seen im gesamten Salzkammergut - von bekannten Ufern bis zu verborgenen und teilweise verschwindenden Gewässern. Musikalisch begleitet wird der Abend von Los Caminos.</w:t>
            </w:r>
          </w:p>
          <w:p>
            <w:pPr>
              <w:spacing w:after="60"/>
            </w:pPr>
            <w:r>
              <w:rPr>
                <w:rFonts w:ascii="Liberation Sans" w:hAnsi="Liberation Sans" w:eastAsia="Liberation Sans"/>
                <w:b/>
                <w:color w:val="355F55"/>
                <w:sz w:val="16"/>
              </w:rPr>
              <w:t xml:space="preserve">Wann: </w:t>
            </w:r>
            <w:r>
              <w:rPr>
                <w:rFonts w:ascii="Liberation Sans" w:hAnsi="Liberation Sans" w:eastAsia="Liberation Sans"/>
                <w:sz w:val="16"/>
              </w:rPr>
              <w:t>Freitag, 14. August 2026, 20.00 Uhr</w:t>
            </w:r>
          </w:p>
          <w:p>
            <w:pPr>
              <w:spacing w:after="60"/>
            </w:pPr>
            <w:r>
              <w:rPr>
                <w:rFonts w:ascii="Liberation Sans" w:hAnsi="Liberation Sans" w:eastAsia="Liberation Sans"/>
                <w:b/>
                <w:color w:val="355F55"/>
                <w:sz w:val="16"/>
              </w:rPr>
              <w:t xml:space="preserve">Wo: </w:t>
            </w:r>
            <w:r>
              <w:rPr>
                <w:rFonts w:ascii="Liberation Sans" w:hAnsi="Liberation Sans" w:eastAsia="Liberation Sans"/>
                <w:sz w:val="16"/>
              </w:rPr>
              <w:t>CONTI in der Moserei, Kalkofen 6a, 4644 Scharnstein</w:t>
            </w:r>
          </w:p>
          <w:p>
            <w:pPr>
              <w:spacing w:after="60"/>
            </w:pPr>
            <w:r>
              <w:rPr>
                <w:rFonts w:ascii="Liberation Sans" w:hAnsi="Liberation Sans" w:eastAsia="Liberation Sans"/>
                <w:b/>
                <w:color w:val="355F55"/>
                <w:sz w:val="16"/>
              </w:rPr>
              <w:t xml:space="preserve">Musik: </w:t>
            </w:r>
            <w:r>
              <w:rPr>
                <w:rFonts w:ascii="Liberation Sans" w:hAnsi="Liberation Sans" w:eastAsia="Liberation Sans"/>
                <w:sz w:val="16"/>
              </w:rPr>
              <w:t>Los Caminos</w:t>
            </w:r>
          </w:p>
          <w:p>
            <w:pPr>
              <w:spacing w:after="60"/>
            </w:pPr>
            <w:r>
              <w:rPr>
                <w:rFonts w:ascii="Liberation Sans" w:hAnsi="Liberation Sans" w:eastAsia="Liberation Sans"/>
                <w:b/>
                <w:color w:val="355F55"/>
                <w:sz w:val="16"/>
              </w:rPr>
              <w:t xml:space="preserve">Buch: </w:t>
            </w:r>
            <w:r>
              <w:rPr>
                <w:rFonts w:ascii="Liberation Sans" w:hAnsi="Liberation Sans" w:eastAsia="Liberation Sans"/>
                <w:sz w:val="16"/>
              </w:rPr>
              <w:t>SALZKAMMERGUT - Seen, Verlag Anton Pustet</w:t>
            </w:r>
          </w:p>
          <w:p>
            <w:pPr>
              <w:spacing w:before="80"/>
            </w:pPr>
            <w:hyperlink r:id="rId15">
              <w:r>
                <w:rPr>
                  <w:color w:val="355F55"/>
                  <w:u w:val="single"/>
                  <w:sz w:val="16"/>
                </w:rPr>
                <w:t>Alle Veranstaltungsinformationen auf salzkammergut.at</w:t>
              </w:r>
            </w:hyperlink>
          </w:p>
        </w:tc>
      </w:tr>
    </w:tbl>
    <w:p>
      <w:pPr>
        <w:spacing w:before="100"/>
      </w:pP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4989"/>
        <w:gridCol w:w="4989"/>
      </w:tblGrid>
      <w:tr>
        <w:tc>
          <w:tcPr>
            <w:tcW w:type="dxa" w:w="2381"/>
            <w:shd w:fill="355F55"/>
            <w:tcMar>
              <w:top w:w="100" w:type="dxa"/>
              <w:start w:w="120" w:type="dxa"/>
              <w:bottom w:w="100" w:type="dxa"/>
              <w:end w:w="120" w:type="dxa"/>
            </w:tcMar>
          </w:tcPr>
          <w:p>
            <w:r>
              <w:rPr>
                <w:rFonts w:ascii="Liberation Sans" w:hAnsi="Liberation Sans" w:eastAsia="Liberation Sans"/>
                <w:b/>
                <w:color w:val="FFFFFF"/>
                <w:sz w:val="17"/>
              </w:rPr>
              <w:t>PRESSEKONTAKT</w:t>
            </w:r>
          </w:p>
        </w:tc>
        <w:tc>
          <w:tcPr>
            <w:tcW w:type="dxa" w:w="7483"/>
            <w:shd w:fill="EAF1EE"/>
            <w:tcMar>
              <w:top w:w="100" w:type="dxa"/>
              <w:start w:w="120" w:type="dxa"/>
              <w:bottom w:w="100" w:type="dxa"/>
              <w:end w:w="120" w:type="dxa"/>
            </w:tcMar>
          </w:tcPr>
          <w:p>
            <w:r>
              <w:rPr>
                <w:rFonts w:ascii="Liberation Sans" w:hAnsi="Liberation Sans" w:eastAsia="Liberation Sans"/>
                <w:b/>
                <w:sz w:val="17"/>
              </w:rPr>
              <w:t xml:space="preserve">Christoph Schmidsberger | </w:t>
            </w:r>
            <w:hyperlink r:id="rId11">
              <w:r>
                <w:rPr>
                  <w:color w:val="355F55"/>
                  <w:u w:val="single"/>
                  <w:sz w:val="17"/>
                </w:rPr>
                <w:t>post@salzkammergutseen.at</w:t>
              </w:r>
            </w:hyperlink>
          </w:p>
        </w:tc>
      </w:tr>
    </w:tbl>
    <w:sectPr w:rsidR="00FC693F" w:rsidRPr="0006063C" w:rsidSect="00034616">
      <w:footerReference w:type="default" r:id="rId9"/>
      <w:pgSz w:w="11906" w:h="16838"/>
      <w:pgMar w:top="737" w:right="964" w:bottom="73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eastAsia="Liberation Sans"/>
        <w:color w:val="888888"/>
        <w:sz w:val="15"/>
      </w:rPr>
      <w:t>Pressemappe SALZKAMMERGUT - Seen</w:t>
    </w:r>
    <w:r>
      <w:rPr>
        <w:rFonts w:ascii="Liberation Sans" w:hAnsi="Liberation Sans" w:eastAsia="Liberation Sans"/>
        <w:color w:val="BBBBBB"/>
        <w:sz w:val="15"/>
      </w:rPr>
      <w:t xml:space="preserve">    |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Liberation Sans" w:hAnsi="Liberation Sans" w:eastAsia="Liberation Sans"/>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Liberation Sans" w:hAnsi="Liberation Sans" w:eastAsia="Liberation Sans"/>
      <w:b/>
      <w:bCs/>
      <w:color w:val="355F55"/>
      <w:sz w:val="3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Liberation Sans" w:hAnsi="Liberation Sans" w:eastAsia="Liberation Sans"/>
      <w:b/>
      <w:bCs/>
      <w:color w:val="355F55"/>
      <w:sz w:val="25"/>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Liberation Sans" w:hAnsi="Liberation Sans" w:eastAsia="Liberation Sans"/>
      <w:b/>
      <w:bCs/>
      <w:color w:val="355F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Liberation Sans" w:hAnsi="Liberation Sans" w:eastAsia="Liberation Sans"/>
      <w:b/>
      <w:color w:val="355F55"/>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hyperlink" Target="mailto:post@salzkammergutseen.at" TargetMode="External"/><Relationship Id="rId12" Type="http://schemas.openxmlformats.org/officeDocument/2006/relationships/image" Target="media/image2.jpg"/><Relationship Id="rId13" Type="http://schemas.openxmlformats.org/officeDocument/2006/relationships/hyperlink" Target="https://pustet.at/buecher/land-leute/wanderfuehrer/salzkammergut/" TargetMode="External"/><Relationship Id="rId14" Type="http://schemas.openxmlformats.org/officeDocument/2006/relationships/hyperlink" Target="https://pustet.at/autor-innen/christoph-paul-schmidsberger/" TargetMode="External"/><Relationship Id="rId15" Type="http://schemas.openxmlformats.org/officeDocument/2006/relationships/hyperlink" Target="https://www.salzkammergut.at/oesterreich-veranstaltung/detail/430295225/vortrag-und-buchpraesentation-christoph-schmidsberger.html" TargetMode="External"/><Relationship Id="rId16" Type="http://schemas.openxmlformats.org/officeDocument/2006/relationships/hyperlink" Target="https://pustet.at/events/buchpraesentation-salzkammergut-mit-christoph-paul-schmidsberger/" TargetMode="External"/><Relationship Id="rId17" Type="http://schemas.openxmlformats.org/officeDocument/2006/relationships/image" Target="media/image3.jpg"/><Relationship Id="rId1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